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Valentina Di Gennaro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01700" cy="1041400"/>
                  <wp:effectExtent b="0" l="0" r="0" t="0"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Largo Cristoforo verde, 3 Civitavecchia, Rm Italia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2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821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07661730137    </w:t>
            </w: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7000" cy="127000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3343275879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valeprc@gmail.com</w:t>
            </w: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www.valepertutte</w:t>
              </w:r>
            </w:hyperlink>
            <w:hyperlink r:id="rId13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it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2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1593c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1593c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Sesso </w:t>
            </w: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i w:val="0"/>
                <w:smallCaps w:val="0"/>
                <w:strike w:val="0"/>
                <w:color w:val="1593c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| Data di nascita </w:t>
            </w: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15/02/1981 </w:t>
            </w:r>
            <w:r w:rsidDel="00000000" w:rsidR="00000000" w:rsidRPr="00000000">
              <w:rPr>
                <w:i w:val="0"/>
                <w:smallCaps w:val="0"/>
                <w:strike w:val="0"/>
                <w:color w:val="1593c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Nazionalità </w:t>
            </w: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italiana </w:t>
            </w:r>
            <w:r w:rsidDel="00000000" w:rsidR="00000000" w:rsidRPr="00000000">
              <w:rPr>
                <w:i w:val="0"/>
                <w:smallCaps w:val="0"/>
                <w:strike w:val="0"/>
                <w:color w:val="1593c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87900" cy="88900"/>
                  <wp:effectExtent b="0" l="0" r="0" t="0"/>
                  <wp:docPr id="1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Maggio 2023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Impiegata amministrativa specializzata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Porta futuro Lazio - Lazio Disco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Aprile 2022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Homework tutor per studenti DSA- libera professione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Dal Gennaio 2019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Travelab srls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Via Annovazzi, 3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 Coworking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Manager presso Think Tank coworking Civitavecchia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Dal 15 gennaio 2013 al 31 dicembre 2013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Comune di Civitavecchia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P.le Guglielmotti, 7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00053 Civitavecchia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Dipendente ex art.90 TUEL ( categoria C1 Istruttore amministrativo)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presso il Comune di Civitavecchia (RM), impiegata presso la Segreteria del Sindaco.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Dal 3 maggio 200</w:t>
      </w:r>
      <w:r w:rsidDel="00000000" w:rsidR="00000000" w:rsidRPr="00000000">
        <w:rPr>
          <w:b w:val="1"/>
          <w:sz w:val="22"/>
          <w:szCs w:val="22"/>
          <w:rtl w:val="0"/>
        </w:rPr>
        <w:t xml:space="preserve">4 </w:t>
      </w: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al 31 dicembre 2012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Direzione Nazionale Partito della Rifondazione Comunista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Viale del Policlinico,  131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00161 Roma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Impiegata –con mansioni di Segreteria organizzativa e particolare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(Livello II – contratto collettivo nazionale commercio)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Nel dettaglio: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Dal 2008 al 2012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Area Organizzazione- Direzione Nazionale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Partito della Rifondazione Comunista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Coordinatrice Gruppo Operativo Nazionale,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 Dipartimento Organizzazione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Comunicazione</w:t>
      </w: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Progettazione, pianificazione e organizzazione della comunicazione in occasione di campagne politico-sociali o di promozione attività parlamentari: composizione, edizione, layout e diretta cura di materiali informativi a stampa (cataloghi, brochure, poster) e digitali.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Direzione creativa ed artistica di progetti complessi: pianificazione e coordinamento del lavoro di artisti, copywriter, fotografi, stampatori; armonizzazione con il contestuale sviluppo multimedia e web di contenuti.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Campagne</w:t>
      </w: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Sviluppo dei contenuti e pianificazione strategica (tempi, costi e risorse) di campagne informative (affissioni, palinsesti televisivi, carta stampata, radio, strumenti e leve on line).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Coordinamento e supervisione dell’agenda eventi in occasione di campagne elettorali, tour promozionali, festival nazionali.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Eventi</w:t>
      </w: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Programmazione di tutte le attività legate alla realizzazione di convegni, conferenze, pubbliche manifestazioni: sviluppo del concept e ideazione, pianificazione della promozione (advertising, press/tv/radio, web), organizzazione dei servizi, controllo e distribuzione budget, definizione obiettivi e scadenze.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Coordinamento dei lavori di allestimento e impiantistica (cartellonistica, aree espositive, dotazioni audio/video, decori) e dei servizi connessi alla realizzazione dell’evento (accoglienza ospiti, interpretariato, catering, trasporti e alloggi).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dal 2002 al 2006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Dipartimento Giustizia – Direzione Nazionale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Partito della Rifondazione Comunista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Segreteria organizzativa di dipartimento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Segreteria particolare Prof. Alberto Burgio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            ( Deputato della Repubblica XV legislatura) – responsabile giustizia del  PRC – Professore ordinario di Storia della Filosofia, Università degli Studi di Bologna.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2006-2008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Area Nuovi Diritti E Politiche Istituzionali – Direzione Nazionale PRC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Segreteria organizzativa di Area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Segreteria particolare dell’On.Maria Immacolata Barbarossa Voza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(segreteria naz.le PRC – Deputata della Repubblica nella VII e nella VIII legislatura)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2006-2008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Collaborazione con l’attività parlamentare  del Senatore Claudio Grassi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( XV legislatura) e del deputato On.Alberto Burgio (XV legislatura)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2002/2004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Direzione Nazionale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Rifondazione Comunista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00161 Roma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Rivista bimestrale di approfondimento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culturale e politico “l’Ernesto” poi “Essere Comunisti”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Collaborazione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Segreteria di redazione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Redazione sito internet- rassegna stampa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Dal 2002 al 2004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Collabora presso la Direzione Nazionale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Partito della Rifondazione Comunista come segreteria particolare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del Sen. Claudio Grassi, componente della segreteria nazionale.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   Nel 1999/2002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Reds, esercizio commerciale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l.go Plebiscito, 9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00053 Civitavecchia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Esercizio commerciale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  <w:rtl w:val="0"/>
        </w:rPr>
        <w:t xml:space="preserve">Direttrice vendite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87900" cy="88900"/>
                  <wp:effectExtent b="0" l="0" r="0" t="0"/>
                  <wp:docPr id="2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5"/>
        </w:tabs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5"/>
        </w:tabs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5"/>
        </w:tabs>
        <w:spacing w:after="0" w:before="0" w:line="240" w:lineRule="auto"/>
        <w:ind w:left="0" w:right="0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2024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Attualmente frequentate la Laurea magi in Scienze Pedagogiche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                   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                   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Laurea in “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Scienze dell’educazione”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facoltà Scienze della Formazione - Università degli studi di Roma Tre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Iscritta all’albo degli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esperti Erickson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Iscritta all’albo dell’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Associazione Italiana Tutor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2021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                                                    Corsi di formazione, con attestato, di: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Counseling filosofico aziendale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Tecnica ed etica della scrittura in internet e sui social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Public Speaking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Storytelling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Instagram Marketing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Sensuability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-PNL e coaching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-Competenze trasversali e recrutering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-Problem Solving decision making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Team working e Team Building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Social networking e comunicazione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centro di Formazione Porta Futuro Lazio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 Futuro Lazio _ Università Roma Tre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360"/>
        <w:jc w:val="righ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“intervento educativo/didattico efficace per Dsa, specifico per Dislessia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360"/>
        <w:jc w:val="righ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Intervento educativo didattico in caso di DSA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360"/>
        <w:jc w:val="righ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Dsa Homework tutor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(corso professionalizzante)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360"/>
        <w:jc w:val="righ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Demenza senile e Metodo Montessori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360"/>
        <w:jc w:val="righ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Anziani e cura della demenza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360"/>
        <w:jc w:val="righ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“Riconsiderare la demenza”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conseguiti presso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Formazione Edizioni Erickson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sedi di Trento e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Qualifica di Operatrice di centro antiviolenza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Corso di primo livello per operatrice antiviolenza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Cooperativa sociale BEFREE, Roma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Attestato di frequenza ai corsi di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HACCP – Manipolazione degli alimenti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Primo soccorso con tecnica di RCP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Antincendio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Legge sulla sicurezza nei luoghi di lavoro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rilasciati da Asia Due s.r.l.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di Lingua Spagnola - Competenze di base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Provinciale di formazione professionale – Civitavecchia (Rm)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preparazione ECDL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Provinciale di formazione professionale – Civitavecchia (Rm)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1995/2000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DI MATURITA’ CLASSICA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A/S 1999/2000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Classico “P.A. Guglielmotti”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Viale dell’Immacolata, snc Civitavecchia (Rm)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87900" cy="88900"/>
                  <wp:effectExtent b="0" l="0" r="0" t="0"/>
                  <wp:docPr id="1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0"/>
                <w:smallCaps w:val="0"/>
                <w:strike w:val="0"/>
                <w:color w:val="402c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6.0" w:type="dxa"/>
        <w:jc w:val="left"/>
        <w:tblLayout w:type="fixed"/>
        <w:tblLook w:val="0000"/>
      </w:tblPr>
      <w:tblGrid>
        <w:gridCol w:w="2977"/>
        <w:gridCol w:w="7399"/>
        <w:tblGridChange w:id="0">
          <w:tblGrid>
            <w:gridCol w:w="2977"/>
            <w:gridCol w:w="7399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madre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lingue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 e spagnolo livello base </w:t>
            </w:r>
          </w:p>
        </w:tc>
      </w:tr>
    </w:tbl>
    <w:p w:rsidR="00000000" w:rsidDel="00000000" w:rsidP="00000000" w:rsidRDefault="00000000" w:rsidRPr="00000000" w14:paraId="000001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comunicative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Possiedo una elevata propensione alle relazioni interpersonali, predisposizione alle mansioni che richiedono diretto contatto col pubblico.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Attitudine al coordinamento di squadra e al problem solving.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80.0" w:type="dxa"/>
        <w:jc w:val="left"/>
        <w:tblLayout w:type="fixed"/>
        <w:tblLook w:val="0000"/>
      </w:tblPr>
      <w:tblGrid>
        <w:gridCol w:w="2385"/>
        <w:gridCol w:w="7995"/>
        <w:tblGridChange w:id="0">
          <w:tblGrid>
            <w:gridCol w:w="2385"/>
            <w:gridCol w:w="799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organizzative e gestionali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638.0" w:type="dxa"/>
              <w:jc w:val="left"/>
              <w:tblLayout w:type="fixed"/>
              <w:tblLook w:val="0400"/>
            </w:tblPr>
            <w:tblGrid>
              <w:gridCol w:w="9638"/>
              <w:tblGridChange w:id="0">
                <w:tblGrid>
                  <w:gridCol w:w="9638"/>
                </w:tblGrid>
              </w:tblGridChange>
            </w:tblGrid>
            <w:tr>
              <w:trPr>
                <w:cantSplit w:val="0"/>
                <w:trHeight w:val="4770" w:hRule="atLeast"/>
                <w:tblHeader w:val="0"/>
              </w:trPr>
              <w:tc>
                <w:tcPr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10D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Organizzatrice di eventi di natura politica e sociale, grazie alle competenze</w:t>
                  </w:r>
                </w:p>
                <w:p w:rsidR="00000000" w:rsidDel="00000000" w:rsidP="00000000" w:rsidRDefault="00000000" w:rsidRPr="00000000" w14:paraId="0000010E">
                  <w:pPr>
                    <w:widowControl w:val="1"/>
                    <w:spacing w:after="20" w:before="20" w:lineRule="auto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 acquisite in segreterie organizzative.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F">
                  <w:pPr>
                    <w:widowControl w:val="1"/>
                    <w:spacing w:after="20" w:before="20" w:lineRule="auto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Particolarmente incline alla comunicazione sociale.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0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Orientata anche alla comunicazione delle imprese cooperative e no-profit.</w:t>
                  </w:r>
                </w:p>
                <w:p w:rsidR="00000000" w:rsidDel="00000000" w:rsidP="00000000" w:rsidRDefault="00000000" w:rsidRPr="00000000" w14:paraId="00000111">
                  <w:pPr>
                    <w:widowControl w:val="1"/>
                    <w:spacing w:after="20" w:before="20" w:lineRule="auto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Mamma  di Sofia e di Enrico.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2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Appassionata di interior design, arredamento, complementi d’arredo e riviste</w:t>
                  </w:r>
                </w:p>
                <w:p w:rsidR="00000000" w:rsidDel="00000000" w:rsidP="00000000" w:rsidRDefault="00000000" w:rsidRPr="00000000" w14:paraId="00000113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del settore.</w:t>
                  </w:r>
                </w:p>
                <w:p w:rsidR="00000000" w:rsidDel="00000000" w:rsidP="00000000" w:rsidRDefault="00000000" w:rsidRPr="00000000" w14:paraId="00000114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Autrice  del blog www.valepertutte.it si occupa di pubblicare online</w:t>
                  </w:r>
                </w:p>
                <w:p w:rsidR="00000000" w:rsidDel="00000000" w:rsidP="00000000" w:rsidRDefault="00000000" w:rsidRPr="00000000" w14:paraId="00000115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piccole ricette di pasticceria amatoriale, un diario personale sulle questioni di </w:t>
                  </w:r>
                </w:p>
                <w:p w:rsidR="00000000" w:rsidDel="00000000" w:rsidP="00000000" w:rsidRDefault="00000000" w:rsidRPr="00000000" w14:paraId="00000116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genere, un percorso verso l’eliminazione degli stereotipi legati alla sessualità e</w:t>
                  </w:r>
                </w:p>
                <w:p w:rsidR="00000000" w:rsidDel="00000000" w:rsidP="00000000" w:rsidRDefault="00000000" w:rsidRPr="00000000" w14:paraId="00000117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 alla identità sessuale.</w:t>
                  </w:r>
                </w:p>
                <w:p w:rsidR="00000000" w:rsidDel="00000000" w:rsidP="00000000" w:rsidRDefault="00000000" w:rsidRPr="00000000" w14:paraId="00000118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È inoltre autrice di racconti brevi e saggi di costume e attualità su </w:t>
                  </w:r>
                </w:p>
                <w:p w:rsidR="00000000" w:rsidDel="00000000" w:rsidP="00000000" w:rsidRDefault="00000000" w:rsidRPr="00000000" w14:paraId="00000119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hyperlink r:id="rId16">
                    <w:r w:rsidDel="00000000" w:rsidR="00000000" w:rsidRPr="00000000">
                      <w:rPr>
                        <w:color w:val="1155cc"/>
                        <w:sz w:val="22"/>
                        <w:szCs w:val="22"/>
                        <w:u w:val="single"/>
                        <w:rtl w:val="0"/>
                      </w:rPr>
                      <w:t xml:space="preserve">www.Spazioliberoblog</w:t>
                    </w:r>
                  </w:hyperlink>
                  <w:r w:rsidDel="00000000" w:rsidR="00000000" w:rsidRPr="00000000">
                    <w:rPr>
                      <w:color w:val="222222"/>
                      <w:sz w:val="22"/>
                      <w:szCs w:val="22"/>
                      <w:rtl w:val="0"/>
                    </w:rPr>
                    <w:t xml:space="preserve">.it </w:t>
                  </w:r>
                </w:p>
                <w:p w:rsidR="00000000" w:rsidDel="00000000" w:rsidP="00000000" w:rsidRDefault="00000000" w:rsidRPr="00000000" w14:paraId="0000011A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widowControl w:val="1"/>
                    <w:spacing w:after="20" w:before="20" w:lineRule="auto"/>
                    <w:rPr>
                      <w:color w:val="22222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76.0" w:type="dxa"/>
        <w:jc w:val="lef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digitali</w:t>
            </w:r>
          </w:p>
        </w:tc>
        <w:tc>
          <w:tcPr>
            <w:gridSpan w:val="5"/>
            <w:tcBorders>
              <w:top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1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Elaborazione delle informazioni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Comunicazione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Creazione di Contenuti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Sicurezza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Utente intermedio 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Utente intermedio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Utente intermedio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Utente intermedio 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i w:val="0"/>
                <w:smallCaps w:val="1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Utente base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bottom w:w="113.0" w:type="dxa"/>
            </w:tcMar>
          </w:tcPr>
          <w:p w:rsidR="00000000" w:rsidDel="00000000" w:rsidP="00000000" w:rsidRDefault="00000000" w:rsidRPr="00000000" w14:paraId="000001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bottom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lef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buona padronanza degli strumenti della suite per ufficio (elaboratore di testi, foglio elettronico, software di presentazione)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competenze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Padroneggia una buona tecnica nella pasticceria di base, condivido queste conoscenze sul mio blog personale </w:t>
            </w:r>
            <w:hyperlink r:id="rId17">
              <w:r w:rsidDel="00000000" w:rsidR="00000000" w:rsidRPr="00000000">
                <w:rPr>
                  <w:i w:val="0"/>
                  <w:smallCaps w:val="0"/>
                  <w:strike w:val="0"/>
                  <w:color w:val="00008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www.valepertutte.it</w:t>
              </w:r>
            </w:hyperlink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Patente di guida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f3a3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personali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Autorizzo il trattamento dei miei dati personali ai sensi del Decreto Legislativo 30 giugno 2003, n. 196 "Codice in materia di protezione dei dati personali”.</w:t>
            </w:r>
          </w:p>
        </w:tc>
      </w:tr>
    </w:tbl>
    <w:p w:rsidR="00000000" w:rsidDel="00000000" w:rsidP="00000000" w:rsidRDefault="00000000" w:rsidRPr="00000000" w14:paraId="000001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587" w:top="1644" w:left="850" w:right="680" w:header="850" w:footer="5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ArialM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2002-2018 | europass.cedefop.europa.eu </w:t>
      <w:tab/>
      <w:t xml:space="preserve">Pagina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2002-2018 | europass.cedefop.europa.eu </w:t>
      <w:tab/>
      <w:t xml:space="preserve">Pagina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103"/>
        <w:tab w:val="right" w:leader="none" w:pos="102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cs="Quattrocento Sans" w:eastAsia="Quattrocento Sans" w:hAnsi="Quattrocento Sans"/>
      </w:rPr>
    </w:lvl>
    <w:lvl w:ilvl="1">
      <w:start w:val="1"/>
      <w:numFmt w:val="bullet"/>
      <w:lvlText w:val="▫"/>
      <w:lvlJc w:val="left"/>
      <w:pPr>
        <w:ind w:left="227" w:hanging="114.00000000000003"/>
      </w:pPr>
      <w:rPr>
        <w:rFonts w:ascii="Quattrocento Sans" w:cs="Quattrocento Sans" w:eastAsia="Quattrocento Sans" w:hAnsi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13" w:firstLine="1474.0000000000005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f3a38"/>
        <w:sz w:val="16"/>
        <w:szCs w:val="16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1160" w:hanging="360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1160" w:hanging="360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f3a38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6.png"/><Relationship Id="rId22" Type="http://schemas.openxmlformats.org/officeDocument/2006/relationships/footer" Target="footer3.xml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hyperlink" Target="http://www.valepertutte.ti" TargetMode="External"/><Relationship Id="rId12" Type="http://schemas.openxmlformats.org/officeDocument/2006/relationships/hyperlink" Target="http://www.valepertutte.ti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hyperlink" Target="http://www.valepertutte.it" TargetMode="External"/><Relationship Id="rId16" Type="http://schemas.openxmlformats.org/officeDocument/2006/relationships/hyperlink" Target="http://www.spazioliberoblog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w/LKrVspb0ibepf2V/JHB9q1A==">CgMxLjA4AHIhMUNvQnBxVUZkVlVsUnhSRXNuN1YzbXk0YmNyQnhSZFNY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